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6"/>
        <w:tblW w:w="8305" w:type="dxa"/>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317"/>
        <w:gridCol w:w="7933"/>
        <w:gridCol w:w="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317" w:type="dxa"/>
            <w:vAlign w:val="center"/>
          </w:tcPr>
          <w:p>
            <w:pPr>
              <w:widowControl/>
              <w:spacing w:before="0" w:beforeAutospacing="0" w:after="0" w:afterAutospacing="0" w:line="216" w:lineRule="atLeast"/>
              <w:ind w:left="0" w:right="0" w:firstLine="0"/>
              <w:jc w:val="left"/>
              <w:rPr>
                <w:rFonts w:hint="eastAsia" w:ascii="微软雅黑" w:hAnsi="微软雅黑" w:eastAsia="微软雅黑" w:cs="微软雅黑"/>
                <w:b w:val="0"/>
                <w:i w:val="0"/>
                <w:caps w:val="0"/>
                <w:color w:val="000000"/>
                <w:spacing w:val="0"/>
                <w:sz w:val="18"/>
                <w:szCs w:val="18"/>
              </w:rPr>
            </w:pPr>
            <w:bookmarkStart w:id="0" w:name="_GoBack"/>
            <w:bookmarkEnd w:id="0"/>
            <w:r>
              <w:rPr>
                <w:rFonts w:hint="eastAsia" w:ascii="微软雅黑" w:hAnsi="微软雅黑" w:eastAsia="微软雅黑" w:cs="微软雅黑"/>
                <w:b w:val="0"/>
                <w:i w:val="0"/>
                <w:caps w:val="0"/>
                <w:color w:val="000000"/>
                <w:spacing w:val="0"/>
                <w:kern w:val="0"/>
                <w:sz w:val="18"/>
                <w:szCs w:val="18"/>
                <w:lang w:val="en-US" w:eastAsia="zh-CN"/>
              </w:rPr>
              <w:t> </w:t>
            </w:r>
          </w:p>
        </w:tc>
        <w:tc>
          <w:tcPr>
            <w:tcW w:w="7933" w:type="dxa"/>
            <w:vAlign w:val="center"/>
          </w:tcPr>
          <w:p>
            <w:pPr>
              <w:pStyle w:val="3"/>
              <w:widowControl/>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rPr>
                <w:rFonts w:hint="eastAsia" w:ascii="微软雅黑" w:hAnsi="微软雅黑" w:eastAsia="微软雅黑" w:cs="微软雅黑"/>
              </w:rPr>
            </w:pPr>
            <w:r>
              <w:rPr>
                <w:rFonts w:hint="eastAsia" w:ascii="微软雅黑" w:hAnsi="微软雅黑" w:eastAsia="微软雅黑" w:cs="微软雅黑"/>
                <w:b w:val="0"/>
                <w:i w:val="0"/>
                <w:caps w:val="0"/>
                <w:color w:val="000000"/>
                <w:spacing w:val="0"/>
                <w:sz w:val="18"/>
                <w:szCs w:val="18"/>
              </w:rPr>
              <w:t> </w:t>
            </w:r>
          </w:p>
          <w:p>
            <w:pPr>
              <w:widowControl/>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jc w:val="center"/>
              <w:rPr>
                <w:rFonts w:hint="eastAsia" w:ascii="微软雅黑" w:hAnsi="微软雅黑" w:eastAsia="微软雅黑" w:cs="微软雅黑"/>
              </w:rPr>
            </w:pPr>
            <w:r>
              <w:rPr>
                <w:rFonts w:hint="eastAsia" w:ascii="宋体" w:hAnsi="宋体" w:eastAsia="宋体" w:cs="宋体"/>
                <w:b/>
                <w:i w:val="0"/>
                <w:caps w:val="0"/>
                <w:color w:val="000000"/>
                <w:spacing w:val="0"/>
                <w:kern w:val="0"/>
                <w:sz w:val="36"/>
                <w:szCs w:val="36"/>
                <w:lang w:val="en-US" w:eastAsia="zh-CN"/>
              </w:rPr>
              <w:t>网络拍卖规则</w:t>
            </w:r>
          </w:p>
          <w:p>
            <w:pPr>
              <w:widowControl/>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jc w:val="center"/>
              <w:rPr>
                <w:rFonts w:hint="eastAsia" w:ascii="微软雅黑" w:hAnsi="微软雅黑" w:eastAsia="微软雅黑" w:cs="微软雅黑"/>
              </w:rPr>
            </w:pPr>
            <w:r>
              <w:rPr>
                <w:rFonts w:hint="eastAsia" w:ascii="宋体" w:hAnsi="宋体" w:eastAsia="宋体" w:cs="宋体"/>
                <w:b w:val="0"/>
                <w:i w:val="0"/>
                <w:caps w:val="0"/>
                <w:color w:val="000000"/>
                <w:spacing w:val="0"/>
                <w:kern w:val="0"/>
                <w:sz w:val="24"/>
                <w:szCs w:val="24"/>
                <w:lang w:val="en-US" w:eastAsia="zh-CN"/>
              </w:rPr>
              <w:t>第一部分</w:t>
            </w:r>
            <w:r>
              <w:rPr>
                <w:rFonts w:hint="eastAsia" w:ascii="微软雅黑" w:hAnsi="微软雅黑" w:eastAsia="微软雅黑" w:cs="微软雅黑"/>
                <w:b w:val="0"/>
                <w:i w:val="0"/>
                <w:caps w:val="0"/>
                <w:color w:val="000000"/>
                <w:spacing w:val="0"/>
                <w:kern w:val="0"/>
                <w:sz w:val="24"/>
                <w:szCs w:val="24"/>
                <w:lang w:val="en-US" w:eastAsia="zh-CN"/>
              </w:rPr>
              <w:t> </w:t>
            </w:r>
            <w:r>
              <w:rPr>
                <w:rFonts w:hint="eastAsia" w:ascii="宋体" w:hAnsi="宋体" w:eastAsia="宋体" w:cs="宋体"/>
                <w:b w:val="0"/>
                <w:i w:val="0"/>
                <w:caps w:val="0"/>
                <w:color w:val="000000"/>
                <w:spacing w:val="0"/>
                <w:kern w:val="0"/>
                <w:sz w:val="24"/>
                <w:szCs w:val="24"/>
                <w:lang w:val="en-US" w:eastAsia="zh-CN"/>
              </w:rPr>
              <w:t>总则</w:t>
            </w:r>
          </w:p>
          <w:p>
            <w:pPr>
              <w:widowControl/>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jc w:val="left"/>
              <w:rPr>
                <w:rFonts w:hint="eastAsia" w:ascii="微软雅黑" w:hAnsi="微软雅黑" w:eastAsia="微软雅黑" w:cs="微软雅黑"/>
              </w:rPr>
            </w:pPr>
            <w:r>
              <w:rPr>
                <w:rFonts w:hint="eastAsia" w:ascii="宋体" w:hAnsi="宋体" w:eastAsia="宋体" w:cs="宋体"/>
                <w:b w:val="0"/>
                <w:i w:val="0"/>
                <w:caps w:val="0"/>
                <w:color w:val="000000"/>
                <w:spacing w:val="0"/>
                <w:kern w:val="0"/>
                <w:sz w:val="24"/>
                <w:szCs w:val="24"/>
                <w:lang w:val="en-US" w:eastAsia="zh-CN"/>
              </w:rPr>
              <w:t>一、目的依据</w:t>
            </w:r>
          </w:p>
          <w:p>
            <w:pPr>
              <w:widowControl/>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firstLine="480"/>
              <w:jc w:val="left"/>
              <w:rPr>
                <w:rFonts w:hint="eastAsia" w:ascii="微软雅黑" w:hAnsi="微软雅黑" w:eastAsia="微软雅黑" w:cs="微软雅黑"/>
              </w:rPr>
            </w:pPr>
            <w:r>
              <w:rPr>
                <w:rFonts w:hint="eastAsia" w:ascii="宋体" w:hAnsi="宋体" w:eastAsia="宋体" w:cs="宋体"/>
                <w:b w:val="0"/>
                <w:i w:val="0"/>
                <w:caps w:val="0"/>
                <w:color w:val="000000"/>
                <w:spacing w:val="0"/>
                <w:kern w:val="0"/>
                <w:sz w:val="24"/>
                <w:szCs w:val="24"/>
                <w:lang w:val="en-US" w:eastAsia="zh-CN"/>
              </w:rPr>
              <w:t>为了规范拍卖人通过本在线拍卖平台（以下简称“本平台”）实施的网络拍卖行为，确保本平台安全有效地运行，根据《中华人民共和国拍卖法》和《拍卖管理办法》等有关规定，特制定本规则。</w:t>
            </w:r>
          </w:p>
          <w:p>
            <w:pPr>
              <w:widowControl/>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jc w:val="left"/>
              <w:rPr>
                <w:rFonts w:hint="eastAsia" w:ascii="微软雅黑" w:hAnsi="微软雅黑" w:eastAsia="微软雅黑" w:cs="微软雅黑"/>
              </w:rPr>
            </w:pPr>
            <w:r>
              <w:rPr>
                <w:rFonts w:hint="eastAsia" w:ascii="宋体" w:hAnsi="宋体" w:eastAsia="宋体" w:cs="宋体"/>
                <w:b w:val="0"/>
                <w:i w:val="0"/>
                <w:caps w:val="0"/>
                <w:color w:val="000000"/>
                <w:spacing w:val="0"/>
                <w:kern w:val="0"/>
                <w:sz w:val="24"/>
                <w:szCs w:val="24"/>
                <w:lang w:val="en-US" w:eastAsia="zh-CN"/>
              </w:rPr>
              <w:t>二、适用范围</w:t>
            </w:r>
          </w:p>
          <w:p>
            <w:pPr>
              <w:widowControl/>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firstLine="480"/>
              <w:jc w:val="left"/>
              <w:rPr>
                <w:rFonts w:hint="eastAsia" w:ascii="微软雅黑" w:hAnsi="微软雅黑" w:eastAsia="微软雅黑" w:cs="微软雅黑"/>
              </w:rPr>
            </w:pPr>
            <w:r>
              <w:rPr>
                <w:rFonts w:hint="eastAsia" w:ascii="宋体" w:hAnsi="宋体" w:eastAsia="宋体" w:cs="宋体"/>
                <w:b w:val="0"/>
                <w:i w:val="0"/>
                <w:caps w:val="0"/>
                <w:color w:val="000000"/>
                <w:spacing w:val="0"/>
                <w:kern w:val="0"/>
                <w:sz w:val="24"/>
                <w:szCs w:val="24"/>
                <w:lang w:val="en-US" w:eastAsia="zh-CN"/>
              </w:rPr>
              <w:t>在中国境内依法注册的拍卖企业（以下称“拍卖人”或“拍卖公司”）在本平台举行网络拍卖活动适用本规则。</w:t>
            </w:r>
          </w:p>
          <w:p>
            <w:pPr>
              <w:widowControl/>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jc w:val="left"/>
              <w:rPr>
                <w:rFonts w:hint="eastAsia" w:ascii="微软雅黑" w:hAnsi="微软雅黑" w:eastAsia="微软雅黑" w:cs="微软雅黑"/>
              </w:rPr>
            </w:pPr>
            <w:r>
              <w:rPr>
                <w:rFonts w:hint="eastAsia" w:ascii="宋体" w:hAnsi="宋体" w:eastAsia="宋体" w:cs="宋体"/>
                <w:b w:val="0"/>
                <w:i w:val="0"/>
                <w:caps w:val="0"/>
                <w:color w:val="000000"/>
                <w:spacing w:val="0"/>
                <w:kern w:val="0"/>
                <w:sz w:val="24"/>
                <w:szCs w:val="24"/>
                <w:lang w:val="en-US" w:eastAsia="zh-CN"/>
              </w:rPr>
              <w:t>三、术语定义</w:t>
            </w:r>
          </w:p>
          <w:p>
            <w:pPr>
              <w:widowControl/>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firstLine="480"/>
              <w:jc w:val="left"/>
              <w:rPr>
                <w:rFonts w:hint="eastAsia" w:ascii="微软雅黑" w:hAnsi="微软雅黑" w:eastAsia="微软雅黑" w:cs="微软雅黑"/>
              </w:rPr>
            </w:pPr>
            <w:r>
              <w:rPr>
                <w:rFonts w:hint="eastAsia" w:ascii="宋体" w:hAnsi="宋体" w:eastAsia="宋体" w:cs="宋体"/>
                <w:b w:val="0"/>
                <w:i w:val="0"/>
                <w:caps w:val="0"/>
                <w:color w:val="000000"/>
                <w:spacing w:val="0"/>
                <w:kern w:val="0"/>
                <w:sz w:val="24"/>
                <w:szCs w:val="24"/>
                <w:lang w:val="en-US" w:eastAsia="zh-CN"/>
              </w:rPr>
              <w:t>本规则所称的相关术语，除另有约定以外，其意义如下：</w:t>
            </w:r>
          </w:p>
          <w:p>
            <w:pPr>
              <w:widowControl/>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firstLine="480"/>
              <w:jc w:val="left"/>
              <w:rPr>
                <w:rFonts w:hint="eastAsia" w:ascii="微软雅黑" w:hAnsi="微软雅黑" w:eastAsia="微软雅黑" w:cs="微软雅黑"/>
              </w:rPr>
            </w:pPr>
            <w:r>
              <w:rPr>
                <w:rFonts w:hint="eastAsia" w:ascii="宋体" w:hAnsi="宋体" w:eastAsia="宋体" w:cs="宋体"/>
                <w:b w:val="0"/>
                <w:i w:val="0"/>
                <w:caps w:val="0"/>
                <w:color w:val="000000"/>
                <w:spacing w:val="0"/>
                <w:kern w:val="0"/>
                <w:sz w:val="24"/>
                <w:szCs w:val="24"/>
                <w:lang w:val="en-US" w:eastAsia="zh-CN"/>
              </w:rPr>
              <w:t>网络拍卖（亦称“网拍”）：通过网络，以公开竞价的形式，将特定物品或者财产权利转让给最高应价者的买卖方式。</w:t>
            </w:r>
          </w:p>
          <w:p>
            <w:pPr>
              <w:widowControl/>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firstLine="480"/>
              <w:jc w:val="left"/>
              <w:rPr>
                <w:rFonts w:hint="eastAsia" w:ascii="微软雅黑" w:hAnsi="微软雅黑" w:eastAsia="微软雅黑" w:cs="微软雅黑"/>
              </w:rPr>
            </w:pPr>
            <w:r>
              <w:rPr>
                <w:rFonts w:hint="eastAsia" w:ascii="宋体" w:hAnsi="宋体" w:eastAsia="宋体" w:cs="宋体"/>
                <w:b w:val="0"/>
                <w:i w:val="0"/>
                <w:caps w:val="0"/>
                <w:color w:val="000000"/>
                <w:spacing w:val="0"/>
                <w:kern w:val="0"/>
                <w:sz w:val="24"/>
                <w:szCs w:val="24"/>
                <w:lang w:val="en-US" w:eastAsia="zh-CN"/>
              </w:rPr>
              <w:t>网络竞买人：在网络拍卖活动中，通过网络竞购拍卖标的的自然人、法人或其他组织。法律、行政法规和拍卖公告等对拍卖标的的买卖条件有规定的，竞买人应当具备规定的条件。</w:t>
            </w:r>
          </w:p>
          <w:p>
            <w:pPr>
              <w:widowControl/>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firstLine="480"/>
              <w:jc w:val="left"/>
              <w:rPr>
                <w:rFonts w:hint="eastAsia" w:ascii="微软雅黑" w:hAnsi="微软雅黑" w:eastAsia="微软雅黑" w:cs="微软雅黑"/>
              </w:rPr>
            </w:pPr>
            <w:r>
              <w:rPr>
                <w:rFonts w:hint="eastAsia" w:ascii="宋体" w:hAnsi="宋体" w:eastAsia="宋体" w:cs="宋体"/>
                <w:b w:val="0"/>
                <w:i w:val="0"/>
                <w:caps w:val="0"/>
                <w:color w:val="000000"/>
                <w:spacing w:val="0"/>
                <w:kern w:val="0"/>
                <w:sz w:val="24"/>
                <w:szCs w:val="24"/>
                <w:lang w:val="en-US" w:eastAsia="zh-CN"/>
              </w:rPr>
              <w:t>竞买须知，是拍卖公司针对某一场拍卖会所撰写的关于竞买人报名手续的办理、保证金的缴纳、拍卖成交后的拍品结算交割、违约处理、瑕疵声明等相关文件。</w:t>
            </w:r>
          </w:p>
          <w:p>
            <w:pPr>
              <w:widowControl/>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firstLine="480"/>
              <w:jc w:val="left"/>
              <w:rPr>
                <w:rFonts w:hint="eastAsia" w:ascii="微软雅黑" w:hAnsi="微软雅黑" w:eastAsia="微软雅黑" w:cs="微软雅黑"/>
              </w:rPr>
            </w:pPr>
            <w:r>
              <w:rPr>
                <w:rFonts w:hint="eastAsia" w:ascii="宋体" w:hAnsi="宋体" w:eastAsia="宋体" w:cs="宋体"/>
                <w:b w:val="0"/>
                <w:i w:val="0"/>
                <w:caps w:val="0"/>
                <w:color w:val="000000"/>
                <w:spacing w:val="0"/>
                <w:kern w:val="0"/>
                <w:sz w:val="24"/>
                <w:szCs w:val="24"/>
                <w:lang w:val="en-US" w:eastAsia="zh-CN"/>
              </w:rPr>
              <w:t>特别约定，是拍卖人与竞买人之间对拍卖活动涉及到的事项中，没有法律法规和规则强制性和禁止性规定的部分自行达成一致的合同性文件。在其有效成立后，构成拍卖合同的一部分。</w:t>
            </w:r>
          </w:p>
          <w:p>
            <w:pPr>
              <w:widowControl/>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firstLine="480"/>
              <w:jc w:val="left"/>
              <w:rPr>
                <w:rFonts w:hint="eastAsia" w:ascii="微软雅黑" w:hAnsi="微软雅黑" w:eastAsia="微软雅黑" w:cs="微软雅黑"/>
              </w:rPr>
            </w:pPr>
            <w:r>
              <w:rPr>
                <w:rFonts w:hint="eastAsia" w:ascii="宋体" w:hAnsi="宋体" w:eastAsia="宋体" w:cs="宋体"/>
                <w:b w:val="0"/>
                <w:i w:val="0"/>
                <w:caps w:val="0"/>
                <w:color w:val="000000"/>
                <w:spacing w:val="0"/>
                <w:kern w:val="0"/>
                <w:sz w:val="24"/>
                <w:szCs w:val="24"/>
                <w:lang w:val="en-US" w:eastAsia="zh-CN"/>
              </w:rPr>
              <w:t>网络买受人，是指经拍卖师确认、以最高出价竞得拍卖标的网络竞买人。</w:t>
            </w:r>
          </w:p>
          <w:p>
            <w:pPr>
              <w:widowControl/>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jc w:val="left"/>
              <w:rPr>
                <w:rFonts w:hint="eastAsia" w:ascii="微软雅黑" w:hAnsi="微软雅黑" w:eastAsia="微软雅黑" w:cs="微软雅黑"/>
              </w:rPr>
            </w:pPr>
            <w:r>
              <w:rPr>
                <w:rFonts w:hint="eastAsia" w:ascii="宋体" w:hAnsi="宋体" w:eastAsia="宋体" w:cs="宋体"/>
                <w:b w:val="0"/>
                <w:i w:val="0"/>
                <w:caps w:val="0"/>
                <w:color w:val="000000"/>
                <w:spacing w:val="0"/>
                <w:kern w:val="0"/>
                <w:sz w:val="24"/>
                <w:szCs w:val="24"/>
                <w:lang w:val="en-US" w:eastAsia="zh-CN"/>
              </w:rPr>
              <w:t>四、平台应用</w:t>
            </w:r>
          </w:p>
          <w:p>
            <w:pPr>
              <w:widowControl/>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firstLine="480"/>
              <w:jc w:val="left"/>
              <w:rPr>
                <w:rFonts w:hint="eastAsia" w:ascii="微软雅黑" w:hAnsi="微软雅黑" w:eastAsia="微软雅黑" w:cs="微软雅黑"/>
              </w:rPr>
            </w:pPr>
            <w:r>
              <w:rPr>
                <w:rFonts w:hint="eastAsia" w:ascii="宋体" w:hAnsi="宋体" w:eastAsia="宋体" w:cs="宋体"/>
                <w:b w:val="0"/>
                <w:i w:val="0"/>
                <w:caps w:val="0"/>
                <w:color w:val="000000"/>
                <w:spacing w:val="0"/>
                <w:kern w:val="0"/>
                <w:sz w:val="24"/>
                <w:szCs w:val="24"/>
                <w:lang w:val="en-US" w:eastAsia="zh-CN"/>
              </w:rPr>
              <w:t>本平台是电子信息技术在拍卖会中的应用。拍卖人可应用本平台依法组织网络拍卖会。</w:t>
            </w:r>
          </w:p>
          <w:p>
            <w:pPr>
              <w:widowControl/>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jc w:val="left"/>
              <w:rPr>
                <w:rFonts w:hint="eastAsia" w:ascii="微软雅黑" w:hAnsi="微软雅黑" w:eastAsia="微软雅黑" w:cs="微软雅黑"/>
              </w:rPr>
            </w:pPr>
            <w:r>
              <w:rPr>
                <w:rFonts w:hint="eastAsia" w:ascii="宋体" w:hAnsi="宋体" w:eastAsia="宋体" w:cs="宋体"/>
                <w:b w:val="0"/>
                <w:i w:val="0"/>
                <w:caps w:val="0"/>
                <w:color w:val="000000"/>
                <w:spacing w:val="0"/>
                <w:kern w:val="0"/>
                <w:sz w:val="24"/>
                <w:szCs w:val="24"/>
                <w:lang w:val="en-US" w:eastAsia="zh-CN"/>
              </w:rPr>
              <w:t>五、硬件配备</w:t>
            </w:r>
          </w:p>
          <w:p>
            <w:pPr>
              <w:widowControl/>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firstLine="480"/>
              <w:jc w:val="left"/>
              <w:rPr>
                <w:rFonts w:hint="eastAsia" w:ascii="微软雅黑" w:hAnsi="微软雅黑" w:eastAsia="微软雅黑" w:cs="微软雅黑"/>
              </w:rPr>
            </w:pPr>
            <w:r>
              <w:rPr>
                <w:rFonts w:hint="eastAsia" w:ascii="宋体" w:hAnsi="宋体" w:eastAsia="宋体" w:cs="宋体"/>
                <w:b w:val="0"/>
                <w:i w:val="0"/>
                <w:caps w:val="0"/>
                <w:color w:val="000000"/>
                <w:spacing w:val="0"/>
                <w:kern w:val="0"/>
                <w:sz w:val="24"/>
                <w:szCs w:val="24"/>
                <w:lang w:val="en-US" w:eastAsia="zh-CN"/>
              </w:rPr>
              <w:t>应用本平台的拍卖人、竞买人及其他用户必须根据本平台技术要求，配备使用本平台的相关硬件设施（如电脑、微型摄像头、投影机和投影幕等）和网络接入条件。拍卖人在必要时应当配备监控摄像器，用于采集拍卖现场信息（如拍卖师主持、拍卖现场），将操作端的拍卖现场信息传导给客户端的竞买人。</w:t>
            </w:r>
          </w:p>
          <w:p>
            <w:pPr>
              <w:widowControl/>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jc w:val="left"/>
              <w:rPr>
                <w:rFonts w:hint="eastAsia" w:ascii="微软雅黑" w:hAnsi="微软雅黑" w:eastAsia="微软雅黑" w:cs="微软雅黑"/>
              </w:rPr>
            </w:pPr>
            <w:r>
              <w:rPr>
                <w:rFonts w:hint="eastAsia" w:ascii="宋体" w:hAnsi="宋体" w:eastAsia="宋体" w:cs="宋体"/>
                <w:b w:val="0"/>
                <w:i w:val="0"/>
                <w:caps w:val="0"/>
                <w:color w:val="000000"/>
                <w:spacing w:val="0"/>
                <w:kern w:val="0"/>
                <w:sz w:val="24"/>
                <w:szCs w:val="24"/>
                <w:lang w:val="en-US" w:eastAsia="zh-CN"/>
              </w:rPr>
              <w:t>六、本平台所有用户均应当按照《拍卖法》、《拍卖管理办法》以及其他相关法律法规和规定实施行为，拍卖人、竞买人、其他用户违反法律法规和规定的，应当承担法律责任。</w:t>
            </w:r>
          </w:p>
          <w:p>
            <w:pPr>
              <w:widowControl/>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jc w:val="center"/>
              <w:rPr>
                <w:rFonts w:hint="eastAsia" w:ascii="微软雅黑" w:hAnsi="微软雅黑" w:eastAsia="微软雅黑" w:cs="微软雅黑"/>
              </w:rPr>
            </w:pPr>
            <w:r>
              <w:rPr>
                <w:rFonts w:hint="eastAsia" w:ascii="宋体" w:hAnsi="宋体" w:eastAsia="宋体" w:cs="宋体"/>
                <w:b w:val="0"/>
                <w:i w:val="0"/>
                <w:caps w:val="0"/>
                <w:color w:val="000000"/>
                <w:spacing w:val="0"/>
                <w:kern w:val="0"/>
                <w:sz w:val="24"/>
                <w:szCs w:val="24"/>
                <w:lang w:val="en-US" w:eastAsia="zh-CN"/>
              </w:rPr>
              <w:t>第二部分</w:t>
            </w:r>
            <w:r>
              <w:rPr>
                <w:rFonts w:hint="eastAsia" w:ascii="微软雅黑" w:hAnsi="微软雅黑" w:eastAsia="微软雅黑" w:cs="微软雅黑"/>
                <w:b w:val="0"/>
                <w:i w:val="0"/>
                <w:caps w:val="0"/>
                <w:color w:val="000000"/>
                <w:spacing w:val="0"/>
                <w:kern w:val="0"/>
                <w:sz w:val="24"/>
                <w:szCs w:val="24"/>
                <w:lang w:val="en-US" w:eastAsia="zh-CN"/>
              </w:rPr>
              <w:t> </w:t>
            </w:r>
            <w:r>
              <w:rPr>
                <w:rFonts w:hint="eastAsia" w:ascii="宋体" w:hAnsi="宋体" w:eastAsia="宋体" w:cs="宋体"/>
                <w:b w:val="0"/>
                <w:i w:val="0"/>
                <w:caps w:val="0"/>
                <w:color w:val="000000"/>
                <w:spacing w:val="0"/>
                <w:kern w:val="0"/>
                <w:sz w:val="24"/>
                <w:szCs w:val="24"/>
                <w:lang w:val="en-US" w:eastAsia="zh-CN"/>
              </w:rPr>
              <w:t>与拍卖人相关的规定</w:t>
            </w:r>
          </w:p>
          <w:p>
            <w:pPr>
              <w:widowControl/>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firstLine="480"/>
              <w:jc w:val="left"/>
              <w:rPr>
                <w:rFonts w:hint="eastAsia" w:ascii="微软雅黑" w:hAnsi="微软雅黑" w:eastAsia="微软雅黑" w:cs="微软雅黑"/>
              </w:rPr>
            </w:pPr>
            <w:r>
              <w:rPr>
                <w:rFonts w:hint="eastAsia" w:ascii="微软雅黑" w:hAnsi="微软雅黑" w:eastAsia="微软雅黑" w:cs="微软雅黑"/>
                <w:b w:val="0"/>
                <w:i w:val="0"/>
                <w:caps w:val="0"/>
                <w:color w:val="000000"/>
                <w:spacing w:val="0"/>
                <w:kern w:val="0"/>
                <w:sz w:val="24"/>
                <w:szCs w:val="24"/>
                <w:lang w:val="en-US" w:eastAsia="zh-CN"/>
              </w:rPr>
              <w:t>一、</w:t>
            </w:r>
            <w:r>
              <w:rPr>
                <w:rFonts w:hint="eastAsia" w:ascii="宋体" w:hAnsi="宋体" w:eastAsia="宋体" w:cs="宋体"/>
                <w:b w:val="0"/>
                <w:i w:val="0"/>
                <w:caps w:val="0"/>
                <w:color w:val="000000"/>
                <w:spacing w:val="0"/>
                <w:kern w:val="0"/>
                <w:sz w:val="24"/>
                <w:szCs w:val="24"/>
                <w:lang w:val="en-US" w:eastAsia="zh-CN"/>
              </w:rPr>
              <w:t>拍卖人运用本平台，应当配备系统管理员、系统操作员、客户导拍员若干名。系统管理员、系统操作员应当了解掌握本平台的技术要领，确保网络拍卖的正常进行。</w:t>
            </w:r>
          </w:p>
          <w:p>
            <w:pPr>
              <w:widowControl/>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firstLine="480"/>
              <w:jc w:val="left"/>
              <w:rPr>
                <w:rFonts w:hint="eastAsia" w:ascii="微软雅黑" w:hAnsi="微软雅黑" w:eastAsia="微软雅黑" w:cs="微软雅黑"/>
              </w:rPr>
            </w:pPr>
            <w:r>
              <w:rPr>
                <w:rFonts w:hint="eastAsia" w:ascii="微软雅黑" w:hAnsi="微软雅黑" w:eastAsia="微软雅黑" w:cs="微软雅黑"/>
                <w:b w:val="0"/>
                <w:i w:val="0"/>
                <w:caps w:val="0"/>
                <w:color w:val="000000"/>
                <w:spacing w:val="0"/>
                <w:kern w:val="0"/>
                <w:sz w:val="24"/>
                <w:szCs w:val="24"/>
                <w:lang w:val="en-US" w:eastAsia="zh-CN"/>
              </w:rPr>
              <w:t>二、</w:t>
            </w:r>
            <w:r>
              <w:rPr>
                <w:rFonts w:hint="eastAsia" w:ascii="宋体" w:hAnsi="宋体" w:eastAsia="宋体" w:cs="宋体"/>
                <w:b w:val="0"/>
                <w:i w:val="0"/>
                <w:caps w:val="0"/>
                <w:color w:val="000000"/>
                <w:spacing w:val="0"/>
                <w:kern w:val="0"/>
                <w:sz w:val="24"/>
                <w:szCs w:val="24"/>
                <w:lang w:val="en-US" w:eastAsia="zh-CN"/>
              </w:rPr>
              <w:t>拍卖人应当指派符合网络拍卖条件的拍卖师主持在本平台进行的网络拍卖活动。</w:t>
            </w:r>
          </w:p>
          <w:p>
            <w:pPr>
              <w:widowControl/>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firstLine="480"/>
              <w:jc w:val="left"/>
              <w:rPr>
                <w:rFonts w:hint="eastAsia" w:ascii="微软雅黑" w:hAnsi="微软雅黑" w:eastAsia="微软雅黑" w:cs="微软雅黑"/>
              </w:rPr>
            </w:pPr>
            <w:r>
              <w:rPr>
                <w:rFonts w:hint="eastAsia" w:ascii="微软雅黑" w:hAnsi="微软雅黑" w:eastAsia="微软雅黑" w:cs="微软雅黑"/>
                <w:b w:val="0"/>
                <w:i w:val="0"/>
                <w:caps w:val="0"/>
                <w:color w:val="000000"/>
                <w:spacing w:val="0"/>
                <w:kern w:val="0"/>
                <w:sz w:val="24"/>
                <w:szCs w:val="24"/>
                <w:lang w:val="en-US" w:eastAsia="zh-CN"/>
              </w:rPr>
              <w:t>三、</w:t>
            </w:r>
            <w:r>
              <w:rPr>
                <w:rFonts w:hint="eastAsia" w:ascii="宋体" w:hAnsi="宋体" w:eastAsia="宋体" w:cs="宋体"/>
                <w:b w:val="0"/>
                <w:i w:val="0"/>
                <w:caps w:val="0"/>
                <w:color w:val="000000"/>
                <w:spacing w:val="0"/>
                <w:kern w:val="0"/>
                <w:sz w:val="24"/>
                <w:szCs w:val="24"/>
                <w:lang w:val="en-US" w:eastAsia="zh-CN"/>
              </w:rPr>
              <w:t>审核网络竞买人资格</w:t>
            </w:r>
          </w:p>
          <w:p>
            <w:pPr>
              <w:widowControl/>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firstLine="480"/>
              <w:jc w:val="left"/>
              <w:rPr>
                <w:rFonts w:hint="eastAsia" w:ascii="微软雅黑" w:hAnsi="微软雅黑" w:eastAsia="微软雅黑" w:cs="微软雅黑"/>
              </w:rPr>
            </w:pPr>
            <w:r>
              <w:rPr>
                <w:rFonts w:hint="eastAsia" w:ascii="宋体" w:hAnsi="宋体" w:eastAsia="宋体" w:cs="宋体"/>
                <w:b w:val="0"/>
                <w:i w:val="0"/>
                <w:caps w:val="0"/>
                <w:color w:val="000000"/>
                <w:spacing w:val="0"/>
                <w:kern w:val="0"/>
                <w:sz w:val="24"/>
                <w:szCs w:val="24"/>
                <w:lang w:val="en-US" w:eastAsia="zh-CN"/>
              </w:rPr>
              <w:t>拍卖人必须对网络竞买人的资格进行审核，验证网络竞买人的身份证是否有效，拍卖保证金是否在规定的时间内到达指定账户，网络拍卖特别约定是否签署，负责确认网络竞买人登录系统的认证码是否通知到网络竞买人。</w:t>
            </w:r>
          </w:p>
          <w:p>
            <w:pPr>
              <w:widowControl/>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firstLine="480"/>
              <w:jc w:val="left"/>
              <w:rPr>
                <w:rFonts w:hint="eastAsia" w:ascii="微软雅黑" w:hAnsi="微软雅黑" w:eastAsia="微软雅黑" w:cs="微软雅黑"/>
              </w:rPr>
            </w:pPr>
            <w:r>
              <w:rPr>
                <w:rFonts w:hint="eastAsia" w:ascii="宋体" w:hAnsi="宋体" w:eastAsia="宋体" w:cs="宋体"/>
                <w:b w:val="0"/>
                <w:i w:val="0"/>
                <w:caps w:val="0"/>
                <w:color w:val="000000"/>
                <w:spacing w:val="0"/>
                <w:kern w:val="0"/>
                <w:sz w:val="24"/>
                <w:szCs w:val="24"/>
                <w:lang w:val="en-US" w:eastAsia="zh-CN"/>
              </w:rPr>
              <w:t>四、发送（送达）《拍卖成交确认书》</w:t>
            </w:r>
          </w:p>
          <w:p>
            <w:pPr>
              <w:widowControl/>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firstLine="480"/>
              <w:jc w:val="left"/>
              <w:rPr>
                <w:rFonts w:hint="eastAsia" w:ascii="微软雅黑" w:hAnsi="微软雅黑" w:eastAsia="微软雅黑" w:cs="微软雅黑"/>
              </w:rPr>
            </w:pPr>
            <w:r>
              <w:rPr>
                <w:rFonts w:hint="eastAsia" w:ascii="宋体" w:hAnsi="宋体" w:eastAsia="宋体" w:cs="宋体"/>
                <w:b w:val="0"/>
                <w:i w:val="0"/>
                <w:caps w:val="0"/>
                <w:color w:val="000000"/>
                <w:spacing w:val="0"/>
                <w:kern w:val="0"/>
                <w:sz w:val="24"/>
                <w:szCs w:val="24"/>
                <w:lang w:val="en-US" w:eastAsia="zh-CN"/>
              </w:rPr>
              <w:t>拍品成交后，拍卖人应及时通知网络买受人在规定的时间内到拍卖人营业场所签署《拍卖成交确认书》。如果网上买受人选择其他方式签署《拍卖成交确认书》的，拍卖人应当将《拍卖成交确认书》发送（送达）给网上买受人。</w:t>
            </w:r>
          </w:p>
          <w:p>
            <w:pPr>
              <w:widowControl/>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firstLine="480"/>
              <w:jc w:val="left"/>
              <w:rPr>
                <w:rFonts w:hint="eastAsia" w:ascii="微软雅黑" w:hAnsi="微软雅黑" w:eastAsia="微软雅黑" w:cs="微软雅黑"/>
              </w:rPr>
            </w:pPr>
            <w:r>
              <w:rPr>
                <w:rFonts w:hint="eastAsia" w:ascii="宋体" w:hAnsi="宋体" w:eastAsia="宋体" w:cs="宋体"/>
                <w:b w:val="0"/>
                <w:i w:val="0"/>
                <w:caps w:val="0"/>
                <w:color w:val="000000"/>
                <w:spacing w:val="0"/>
                <w:kern w:val="0"/>
                <w:sz w:val="24"/>
                <w:szCs w:val="24"/>
                <w:lang w:val="en-US" w:eastAsia="zh-CN"/>
              </w:rPr>
              <w:t>五、由于网络环境因素，网络拍卖过程中，可能会出现信息中断、图文变异、系统瘫痪等导致网络竞买人无法在网上出价的情形，拍卖人必须制订应急措施，在网络拍卖前，告知网络竞买人网上竞价有风险。当异常情形出现后，应立即启动应急预案，暂停拍卖，待网站恢复正常时重新启动拍卖。若竞价记录可以恢复的，重新启动拍卖后，起始价为网络中断时的最高有效报价；若竞价记录无法恢复的，起拍价为标的起始价。</w:t>
            </w:r>
          </w:p>
          <w:p>
            <w:pPr>
              <w:widowControl/>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firstLine="480"/>
              <w:jc w:val="left"/>
              <w:rPr>
                <w:rFonts w:hint="eastAsia" w:ascii="微软雅黑" w:hAnsi="微软雅黑" w:eastAsia="微软雅黑" w:cs="微软雅黑"/>
              </w:rPr>
            </w:pPr>
            <w:r>
              <w:rPr>
                <w:rFonts w:hint="eastAsia" w:ascii="宋体" w:hAnsi="宋体" w:eastAsia="宋体" w:cs="宋体"/>
                <w:b w:val="0"/>
                <w:i w:val="0"/>
                <w:caps w:val="0"/>
                <w:color w:val="000000"/>
                <w:spacing w:val="0"/>
                <w:kern w:val="0"/>
                <w:sz w:val="24"/>
                <w:szCs w:val="24"/>
                <w:lang w:val="en-US" w:eastAsia="zh-CN"/>
              </w:rPr>
              <w:t>通过本平台进行网络拍卖的拍卖人，承诺已经对可能发生的故障有充分准备，并放弃因此类故障要求本平台运营方承担任何赔偿责任。</w:t>
            </w:r>
          </w:p>
          <w:p>
            <w:pPr>
              <w:widowControl/>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jc w:val="left"/>
              <w:rPr>
                <w:rFonts w:hint="eastAsia" w:ascii="微软雅黑" w:hAnsi="微软雅黑" w:eastAsia="微软雅黑" w:cs="微软雅黑"/>
              </w:rPr>
            </w:pPr>
            <w:r>
              <w:rPr>
                <w:rFonts w:hint="eastAsia" w:ascii="宋体" w:hAnsi="宋体" w:eastAsia="宋体" w:cs="宋体"/>
                <w:b w:val="0"/>
                <w:i w:val="0"/>
                <w:caps w:val="0"/>
                <w:color w:val="000000"/>
                <w:spacing w:val="0"/>
                <w:kern w:val="0"/>
                <w:sz w:val="24"/>
                <w:szCs w:val="24"/>
                <w:lang w:val="en-US" w:eastAsia="zh-CN"/>
              </w:rPr>
              <w:t>六、拍卖人在刊登拍卖标的或者上传其他图文信息前，应当仔细阅读本平台《拍卖标的刊登指南》等相关文档，并遵守法律法规之规定。</w:t>
            </w:r>
          </w:p>
          <w:p>
            <w:pPr>
              <w:widowControl/>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jc w:val="center"/>
              <w:rPr>
                <w:rFonts w:hint="eastAsia" w:ascii="微软雅黑" w:hAnsi="微软雅黑" w:eastAsia="微软雅黑" w:cs="微软雅黑"/>
              </w:rPr>
            </w:pPr>
            <w:r>
              <w:rPr>
                <w:rFonts w:hint="eastAsia" w:ascii="宋体" w:hAnsi="宋体" w:eastAsia="宋体" w:cs="宋体"/>
                <w:b w:val="0"/>
                <w:i w:val="0"/>
                <w:caps w:val="0"/>
                <w:color w:val="000000"/>
                <w:spacing w:val="0"/>
                <w:kern w:val="0"/>
                <w:sz w:val="24"/>
                <w:szCs w:val="24"/>
                <w:lang w:val="en-US" w:eastAsia="zh-CN"/>
              </w:rPr>
              <w:t>第三部分</w:t>
            </w:r>
            <w:r>
              <w:rPr>
                <w:rFonts w:hint="eastAsia" w:ascii="微软雅黑" w:hAnsi="微软雅黑" w:eastAsia="微软雅黑" w:cs="微软雅黑"/>
                <w:b w:val="0"/>
                <w:i w:val="0"/>
                <w:caps w:val="0"/>
                <w:color w:val="000000"/>
                <w:spacing w:val="0"/>
                <w:kern w:val="0"/>
                <w:sz w:val="24"/>
                <w:szCs w:val="24"/>
                <w:lang w:val="en-US" w:eastAsia="zh-CN"/>
              </w:rPr>
              <w:t> </w:t>
            </w:r>
            <w:r>
              <w:rPr>
                <w:rFonts w:hint="eastAsia" w:ascii="宋体" w:hAnsi="宋体" w:eastAsia="宋体" w:cs="宋体"/>
                <w:b w:val="0"/>
                <w:i w:val="0"/>
                <w:caps w:val="0"/>
                <w:color w:val="000000"/>
                <w:spacing w:val="0"/>
                <w:kern w:val="0"/>
                <w:sz w:val="24"/>
                <w:szCs w:val="24"/>
                <w:lang w:val="en-US" w:eastAsia="zh-CN"/>
              </w:rPr>
              <w:t>与竞买人相关的规定</w:t>
            </w:r>
          </w:p>
          <w:p>
            <w:pPr>
              <w:widowControl/>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firstLine="480"/>
              <w:jc w:val="left"/>
              <w:rPr>
                <w:rFonts w:hint="eastAsia" w:ascii="微软雅黑" w:hAnsi="微软雅黑" w:eastAsia="微软雅黑" w:cs="微软雅黑"/>
              </w:rPr>
            </w:pPr>
            <w:r>
              <w:rPr>
                <w:rFonts w:hint="eastAsia" w:ascii="宋体" w:hAnsi="宋体" w:eastAsia="宋体" w:cs="宋体"/>
                <w:b w:val="0"/>
                <w:i w:val="0"/>
                <w:caps w:val="0"/>
                <w:color w:val="000000"/>
                <w:spacing w:val="0"/>
                <w:kern w:val="0"/>
                <w:sz w:val="24"/>
                <w:szCs w:val="24"/>
                <w:lang w:val="en-US" w:eastAsia="zh-CN"/>
              </w:rPr>
              <w:t>一、竞买帐号、密码的使用</w:t>
            </w:r>
          </w:p>
          <w:p>
            <w:pPr>
              <w:widowControl/>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firstLine="480"/>
              <w:jc w:val="left"/>
              <w:rPr>
                <w:rFonts w:hint="eastAsia" w:ascii="微软雅黑" w:hAnsi="微软雅黑" w:eastAsia="微软雅黑" w:cs="微软雅黑"/>
              </w:rPr>
            </w:pPr>
            <w:r>
              <w:rPr>
                <w:rFonts w:hint="eastAsia" w:ascii="宋体" w:hAnsi="宋体" w:eastAsia="宋体" w:cs="宋体"/>
                <w:b w:val="0"/>
                <w:i w:val="0"/>
                <w:caps w:val="0"/>
                <w:color w:val="000000"/>
                <w:spacing w:val="0"/>
                <w:kern w:val="0"/>
                <w:sz w:val="24"/>
                <w:szCs w:val="24"/>
                <w:lang w:val="en-US" w:eastAsia="zh-CN"/>
              </w:rPr>
              <w:t>凡在本平台上以竞买人的帐号和密码登陆后进行的操作，均被视为竞买人的行为，竞买人应当对以其帐号进行的所有活动和事件负法律责任。</w:t>
            </w:r>
          </w:p>
          <w:p>
            <w:pPr>
              <w:widowControl/>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firstLine="480"/>
              <w:jc w:val="left"/>
              <w:rPr>
                <w:rFonts w:hint="eastAsia" w:ascii="微软雅黑" w:hAnsi="微软雅黑" w:eastAsia="微软雅黑" w:cs="微软雅黑"/>
              </w:rPr>
            </w:pPr>
            <w:r>
              <w:rPr>
                <w:rFonts w:hint="eastAsia" w:ascii="宋体" w:hAnsi="宋体" w:eastAsia="宋体" w:cs="宋体"/>
                <w:b w:val="0"/>
                <w:i w:val="0"/>
                <w:caps w:val="0"/>
                <w:color w:val="000000"/>
                <w:spacing w:val="0"/>
                <w:kern w:val="0"/>
                <w:sz w:val="24"/>
                <w:szCs w:val="24"/>
                <w:lang w:val="en-US" w:eastAsia="zh-CN"/>
              </w:rPr>
              <w:t>竞买人不应将其帐号、密码转让或出借予他人</w:t>
            </w:r>
            <w:r>
              <w:rPr>
                <w:rFonts w:ascii="line-height:150%;" w:hAnsi="line-height:150%;" w:eastAsia="line-height:150%;" w:cs="line-height:150%;"/>
                <w:b w:val="0"/>
                <w:i w:val="0"/>
                <w:caps w:val="0"/>
                <w:color w:val="000000"/>
                <w:spacing w:val="0"/>
                <w:kern w:val="0"/>
                <w:sz w:val="24"/>
                <w:szCs w:val="24"/>
                <w:lang w:val="en-US" w:eastAsia="zh-CN"/>
              </w:rPr>
              <w:t>/</w:t>
            </w:r>
            <w:r>
              <w:rPr>
                <w:rFonts w:hint="eastAsia" w:ascii="宋体" w:hAnsi="宋体" w:eastAsia="宋体" w:cs="宋体"/>
                <w:b w:val="0"/>
                <w:i w:val="0"/>
                <w:caps w:val="0"/>
                <w:color w:val="000000"/>
                <w:spacing w:val="0"/>
                <w:kern w:val="0"/>
                <w:sz w:val="24"/>
                <w:szCs w:val="24"/>
                <w:lang w:val="en-US" w:eastAsia="zh-CN"/>
              </w:rPr>
              <w:t>组织使用。如竞买人发现其帐号遭他人非法使用，应立即通知拍卖企业。因黑客行为或用户故意或者过失导致帐号、密码遭他人非法使用，本平台不承担任何责任。</w:t>
            </w:r>
          </w:p>
          <w:p>
            <w:pPr>
              <w:widowControl/>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firstLine="480"/>
              <w:jc w:val="left"/>
              <w:rPr>
                <w:rFonts w:hint="eastAsia" w:ascii="微软雅黑" w:hAnsi="微软雅黑" w:eastAsia="微软雅黑" w:cs="微软雅黑"/>
              </w:rPr>
            </w:pPr>
            <w:r>
              <w:rPr>
                <w:rFonts w:hint="eastAsia" w:ascii="宋体" w:hAnsi="宋体" w:eastAsia="宋体" w:cs="宋体"/>
                <w:b w:val="0"/>
                <w:i w:val="0"/>
                <w:caps w:val="0"/>
                <w:color w:val="000000"/>
                <w:spacing w:val="0"/>
                <w:kern w:val="0"/>
                <w:sz w:val="24"/>
                <w:szCs w:val="24"/>
                <w:lang w:val="en-US" w:eastAsia="zh-CN"/>
              </w:rPr>
              <w:t>二、网上竞买风险</w:t>
            </w:r>
          </w:p>
          <w:p>
            <w:pPr>
              <w:widowControl/>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firstLine="480"/>
              <w:jc w:val="left"/>
              <w:rPr>
                <w:rFonts w:hint="eastAsia" w:ascii="微软雅黑" w:hAnsi="微软雅黑" w:eastAsia="微软雅黑" w:cs="微软雅黑"/>
              </w:rPr>
            </w:pPr>
            <w:r>
              <w:rPr>
                <w:rFonts w:hint="eastAsia" w:ascii="宋体" w:hAnsi="宋体" w:eastAsia="宋体" w:cs="宋体"/>
                <w:b w:val="0"/>
                <w:i w:val="0"/>
                <w:caps w:val="0"/>
                <w:color w:val="000000"/>
                <w:spacing w:val="0"/>
                <w:kern w:val="0"/>
                <w:sz w:val="24"/>
                <w:szCs w:val="24"/>
                <w:lang w:val="en-US" w:eastAsia="zh-CN"/>
              </w:rPr>
              <w:t>由于互联网可能出现不稳定情况，不排除网络拍卖发生故障（包括但不限于网络故障、电路故障、系统故障）以及被网络黑客恶意攻击，网络竞买人必须充分估计上述原因导致网上竞价不同于现场竞价所带来的风险，如果发生上述情况以及本人操作差错所造成的损失由网络竞买人承担。网络竞买人放弃因此类情形要求本平台运营方承担任何赔偿责任。</w:t>
            </w:r>
          </w:p>
          <w:p>
            <w:pPr>
              <w:widowControl/>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firstLine="480"/>
              <w:jc w:val="left"/>
              <w:rPr>
                <w:rFonts w:hint="eastAsia" w:ascii="微软雅黑" w:hAnsi="微软雅黑" w:eastAsia="微软雅黑" w:cs="微软雅黑"/>
              </w:rPr>
            </w:pPr>
            <w:r>
              <w:rPr>
                <w:rFonts w:hint="eastAsia" w:ascii="宋体" w:hAnsi="宋体" w:eastAsia="宋体" w:cs="宋体"/>
                <w:b w:val="0"/>
                <w:i w:val="0"/>
                <w:caps w:val="0"/>
                <w:color w:val="000000"/>
                <w:spacing w:val="0"/>
                <w:kern w:val="0"/>
                <w:sz w:val="24"/>
                <w:szCs w:val="24"/>
                <w:lang w:val="en-US" w:eastAsia="zh-CN"/>
              </w:rPr>
              <w:t>网络竞买人一旦参与网上竞价，即认同和接受网络拍卖的客观状态、拍卖会现场传导给客户端的拍卖标的图文信息和音频视频直播信号、拍卖师的主持、拍卖成交价的确认。</w:t>
            </w:r>
          </w:p>
          <w:p>
            <w:pPr>
              <w:widowControl/>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jc w:val="left"/>
              <w:rPr>
                <w:rFonts w:hint="eastAsia" w:ascii="微软雅黑" w:hAnsi="微软雅黑" w:eastAsia="微软雅黑" w:cs="微软雅黑"/>
              </w:rPr>
            </w:pPr>
            <w:r>
              <w:rPr>
                <w:rFonts w:hint="eastAsia" w:ascii="微软雅黑" w:hAnsi="微软雅黑" w:eastAsia="微软雅黑" w:cs="微软雅黑"/>
                <w:b w:val="0"/>
                <w:i w:val="0"/>
                <w:caps w:val="0"/>
                <w:color w:val="000000"/>
                <w:spacing w:val="0"/>
                <w:kern w:val="0"/>
                <w:sz w:val="24"/>
                <w:szCs w:val="24"/>
                <w:lang w:val="en-US" w:eastAsia="zh-CN"/>
              </w:rPr>
              <w:t>    </w:t>
            </w:r>
            <w:r>
              <w:rPr>
                <w:rFonts w:hint="eastAsia" w:ascii="宋体" w:hAnsi="宋体" w:eastAsia="宋体" w:cs="宋体"/>
                <w:b w:val="0"/>
                <w:i w:val="0"/>
                <w:caps w:val="0"/>
                <w:color w:val="000000"/>
                <w:spacing w:val="0"/>
                <w:kern w:val="0"/>
                <w:sz w:val="24"/>
                <w:szCs w:val="24"/>
                <w:lang w:val="en-US" w:eastAsia="zh-CN"/>
              </w:rPr>
              <w:t>三、申请网上竞价</w:t>
            </w:r>
          </w:p>
          <w:p>
            <w:pPr>
              <w:widowControl/>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firstLine="480"/>
              <w:jc w:val="left"/>
              <w:rPr>
                <w:rFonts w:hint="eastAsia" w:ascii="微软雅黑" w:hAnsi="微软雅黑" w:eastAsia="微软雅黑" w:cs="微软雅黑"/>
              </w:rPr>
            </w:pPr>
            <w:r>
              <w:rPr>
                <w:rFonts w:hint="eastAsia" w:ascii="宋体" w:hAnsi="宋体" w:eastAsia="宋体" w:cs="宋体"/>
                <w:b w:val="0"/>
                <w:i w:val="0"/>
                <w:caps w:val="0"/>
                <w:color w:val="000000"/>
                <w:spacing w:val="0"/>
                <w:kern w:val="0"/>
                <w:sz w:val="24"/>
                <w:szCs w:val="24"/>
                <w:lang w:val="en-US" w:eastAsia="zh-CN"/>
              </w:rPr>
              <w:t>网络竞买人必须在拍卖公告所载的拍卖登记的截止时间前向拍卖公司申请网上竞价，认同拍卖规则，签署承诺书。</w:t>
            </w:r>
          </w:p>
          <w:p>
            <w:pPr>
              <w:widowControl/>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firstLine="480"/>
              <w:jc w:val="left"/>
              <w:rPr>
                <w:rFonts w:hint="eastAsia" w:ascii="微软雅黑" w:hAnsi="微软雅黑" w:eastAsia="微软雅黑" w:cs="微软雅黑"/>
              </w:rPr>
            </w:pPr>
            <w:r>
              <w:rPr>
                <w:rFonts w:hint="eastAsia" w:ascii="宋体" w:hAnsi="宋体" w:eastAsia="宋体" w:cs="宋体"/>
                <w:b w:val="0"/>
                <w:i w:val="0"/>
                <w:caps w:val="0"/>
                <w:color w:val="000000"/>
                <w:spacing w:val="0"/>
                <w:kern w:val="0"/>
                <w:sz w:val="24"/>
                <w:szCs w:val="24"/>
                <w:lang w:val="en-US" w:eastAsia="zh-CN"/>
              </w:rPr>
              <w:t>网络竞买人线下登记的，应当将本人身份证件原件或本机构执照递交给拍卖公司，拍卖公司调取其网上注册信息进行核实。</w:t>
            </w:r>
          </w:p>
          <w:p>
            <w:pPr>
              <w:widowControl/>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firstLine="480"/>
              <w:jc w:val="left"/>
              <w:rPr>
                <w:rFonts w:hint="eastAsia" w:ascii="微软雅黑" w:hAnsi="微软雅黑" w:eastAsia="微软雅黑" w:cs="微软雅黑"/>
              </w:rPr>
            </w:pPr>
            <w:r>
              <w:rPr>
                <w:rFonts w:hint="eastAsia" w:ascii="宋体" w:hAnsi="宋体" w:eastAsia="宋体" w:cs="宋体"/>
                <w:b w:val="0"/>
                <w:i w:val="0"/>
                <w:caps w:val="0"/>
                <w:color w:val="000000"/>
                <w:spacing w:val="0"/>
                <w:kern w:val="0"/>
                <w:sz w:val="24"/>
                <w:szCs w:val="24"/>
                <w:lang w:val="en-US" w:eastAsia="zh-CN"/>
              </w:rPr>
              <w:t>网络竞买人线上登记的，应当将本人身份证件或本机构执照的扫描成影印件上传到拍卖公司，拍卖公司调取其网上申请信息进行核实。</w:t>
            </w:r>
          </w:p>
          <w:p>
            <w:pPr>
              <w:widowControl/>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firstLine="480"/>
              <w:jc w:val="left"/>
              <w:rPr>
                <w:rFonts w:hint="eastAsia" w:ascii="微软雅黑" w:hAnsi="微软雅黑" w:eastAsia="微软雅黑" w:cs="微软雅黑"/>
              </w:rPr>
            </w:pPr>
            <w:r>
              <w:rPr>
                <w:rFonts w:hint="eastAsia" w:ascii="宋体" w:hAnsi="宋体" w:eastAsia="宋体" w:cs="宋体"/>
                <w:b w:val="0"/>
                <w:i w:val="0"/>
                <w:caps w:val="0"/>
                <w:color w:val="000000"/>
                <w:spacing w:val="0"/>
                <w:kern w:val="0"/>
                <w:sz w:val="24"/>
                <w:szCs w:val="24"/>
                <w:lang w:val="en-US" w:eastAsia="zh-CN"/>
              </w:rPr>
              <w:t>四、交付保证金</w:t>
            </w:r>
          </w:p>
          <w:p>
            <w:pPr>
              <w:widowControl/>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firstLine="480"/>
              <w:jc w:val="left"/>
              <w:rPr>
                <w:rFonts w:hint="eastAsia" w:ascii="微软雅黑" w:hAnsi="微软雅黑" w:eastAsia="微软雅黑" w:cs="微软雅黑"/>
              </w:rPr>
            </w:pPr>
            <w:r>
              <w:rPr>
                <w:rFonts w:hint="eastAsia" w:ascii="宋体" w:hAnsi="宋体" w:eastAsia="宋体" w:cs="宋体"/>
                <w:b w:val="0"/>
                <w:i w:val="0"/>
                <w:caps w:val="0"/>
                <w:color w:val="000000"/>
                <w:spacing w:val="0"/>
                <w:kern w:val="0"/>
                <w:sz w:val="24"/>
                <w:szCs w:val="24"/>
                <w:lang w:val="en-US" w:eastAsia="zh-CN"/>
              </w:rPr>
              <w:t>网络竞买人必须在拍卖会前将拍卖保证金交付给拍卖公司，方可取网上竞价的资格。</w:t>
            </w:r>
          </w:p>
          <w:p>
            <w:pPr>
              <w:widowControl/>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firstLine="480"/>
              <w:jc w:val="left"/>
              <w:rPr>
                <w:rFonts w:hint="eastAsia" w:ascii="微软雅黑" w:hAnsi="微软雅黑" w:eastAsia="微软雅黑" w:cs="微软雅黑"/>
              </w:rPr>
            </w:pPr>
            <w:r>
              <w:rPr>
                <w:rFonts w:hint="eastAsia" w:ascii="宋体" w:hAnsi="宋体" w:eastAsia="宋体" w:cs="宋体"/>
                <w:b w:val="0"/>
                <w:i w:val="0"/>
                <w:caps w:val="0"/>
                <w:color w:val="000000"/>
                <w:spacing w:val="0"/>
                <w:kern w:val="0"/>
                <w:sz w:val="24"/>
                <w:szCs w:val="24"/>
                <w:lang w:val="en-US" w:eastAsia="zh-CN"/>
              </w:rPr>
              <w:t>网络竞买人可以到拍卖公司直接支付（现金或银联卡）保证金，也可以通过银行转账（支票或本票）缴纳保证金。</w:t>
            </w:r>
          </w:p>
          <w:p>
            <w:pPr>
              <w:widowControl/>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firstLine="480"/>
              <w:jc w:val="left"/>
              <w:rPr>
                <w:rFonts w:hint="eastAsia" w:ascii="微软雅黑" w:hAnsi="微软雅黑" w:eastAsia="微软雅黑" w:cs="微软雅黑"/>
              </w:rPr>
            </w:pPr>
            <w:r>
              <w:rPr>
                <w:rFonts w:hint="eastAsia" w:ascii="宋体" w:hAnsi="宋体" w:eastAsia="宋体" w:cs="宋体"/>
                <w:b w:val="0"/>
                <w:i w:val="0"/>
                <w:caps w:val="0"/>
                <w:color w:val="000000"/>
                <w:spacing w:val="0"/>
                <w:kern w:val="0"/>
                <w:sz w:val="24"/>
                <w:szCs w:val="24"/>
                <w:lang w:val="en-US" w:eastAsia="zh-CN"/>
              </w:rPr>
              <w:t>五、网上竞价权</w:t>
            </w:r>
          </w:p>
          <w:p>
            <w:pPr>
              <w:widowControl/>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firstLine="480"/>
              <w:jc w:val="left"/>
              <w:rPr>
                <w:rFonts w:hint="eastAsia" w:ascii="微软雅黑" w:hAnsi="微软雅黑" w:eastAsia="微软雅黑" w:cs="微软雅黑"/>
              </w:rPr>
            </w:pPr>
            <w:r>
              <w:rPr>
                <w:rFonts w:hint="eastAsia" w:ascii="宋体" w:hAnsi="宋体" w:eastAsia="宋体" w:cs="宋体"/>
                <w:b w:val="0"/>
                <w:i w:val="0"/>
                <w:caps w:val="0"/>
                <w:color w:val="000000"/>
                <w:spacing w:val="0"/>
                <w:kern w:val="0"/>
                <w:sz w:val="24"/>
                <w:szCs w:val="24"/>
                <w:lang w:val="en-US" w:eastAsia="zh-CN"/>
              </w:rPr>
              <w:t>网上竞买人办妥拍卖登记、所付拍卖保证金到达拍卖公司账户后，拍卖企业系统管理员应对其资格进行审核。审核通过后，拍卖企业为竞买人分配参与此次拍卖会的竞买账号及密码，并向网上竞买人发出手机短信或电子邮件通知。</w:t>
            </w:r>
          </w:p>
          <w:p>
            <w:pPr>
              <w:widowControl/>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firstLine="480"/>
              <w:jc w:val="left"/>
              <w:rPr>
                <w:rFonts w:hint="eastAsia" w:ascii="微软雅黑" w:hAnsi="微软雅黑" w:eastAsia="微软雅黑" w:cs="微软雅黑"/>
              </w:rPr>
            </w:pPr>
            <w:r>
              <w:rPr>
                <w:rFonts w:hint="eastAsia" w:ascii="宋体" w:hAnsi="宋体" w:eastAsia="宋体" w:cs="宋体"/>
                <w:b w:val="0"/>
                <w:i w:val="0"/>
                <w:caps w:val="0"/>
                <w:color w:val="000000"/>
                <w:spacing w:val="0"/>
                <w:kern w:val="0"/>
                <w:sz w:val="24"/>
                <w:szCs w:val="24"/>
                <w:lang w:val="en-US" w:eastAsia="zh-CN"/>
              </w:rPr>
              <w:t>网上竞买人获得登陆权利后，方可进入网络拍卖信息系统参与网络拍卖。</w:t>
            </w:r>
          </w:p>
          <w:p>
            <w:pPr>
              <w:widowControl/>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firstLine="480"/>
              <w:jc w:val="left"/>
              <w:rPr>
                <w:rFonts w:hint="eastAsia" w:ascii="微软雅黑" w:hAnsi="微软雅黑" w:eastAsia="微软雅黑" w:cs="微软雅黑"/>
              </w:rPr>
            </w:pPr>
            <w:r>
              <w:rPr>
                <w:rFonts w:hint="eastAsia" w:ascii="宋体" w:hAnsi="宋体" w:eastAsia="宋体" w:cs="宋体"/>
                <w:b w:val="0"/>
                <w:i w:val="0"/>
                <w:caps w:val="0"/>
                <w:color w:val="000000"/>
                <w:spacing w:val="0"/>
                <w:kern w:val="0"/>
                <w:sz w:val="24"/>
                <w:szCs w:val="24"/>
                <w:lang w:val="en-US" w:eastAsia="zh-CN"/>
              </w:rPr>
              <w:t>六、查看标的</w:t>
            </w:r>
          </w:p>
          <w:p>
            <w:pPr>
              <w:widowControl/>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firstLine="480"/>
              <w:jc w:val="left"/>
              <w:rPr>
                <w:rFonts w:hint="eastAsia" w:ascii="微软雅黑" w:hAnsi="微软雅黑" w:eastAsia="微软雅黑" w:cs="微软雅黑"/>
              </w:rPr>
            </w:pPr>
            <w:r>
              <w:rPr>
                <w:rFonts w:hint="eastAsia" w:ascii="宋体" w:hAnsi="宋体" w:eastAsia="宋体" w:cs="宋体"/>
                <w:b w:val="0"/>
                <w:i w:val="0"/>
                <w:caps w:val="0"/>
                <w:color w:val="000000"/>
                <w:spacing w:val="0"/>
                <w:kern w:val="0"/>
                <w:sz w:val="24"/>
                <w:szCs w:val="24"/>
                <w:lang w:val="en-US" w:eastAsia="zh-CN"/>
              </w:rPr>
              <w:t>网络竞买人可以上网浏览拍卖信息，查看标的照片和文字说明；但拍卖人应为网上竞买人提供现场查看标的，了解标的情况的机会。拍卖标的的质量和数量以实物现状为准。</w:t>
            </w:r>
          </w:p>
          <w:p>
            <w:pPr>
              <w:widowControl/>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firstLine="540"/>
              <w:jc w:val="left"/>
              <w:rPr>
                <w:rFonts w:hint="eastAsia" w:ascii="微软雅黑" w:hAnsi="微软雅黑" w:eastAsia="微软雅黑" w:cs="微软雅黑"/>
              </w:rPr>
            </w:pPr>
            <w:r>
              <w:rPr>
                <w:rFonts w:hint="eastAsia" w:ascii="宋体" w:hAnsi="宋体" w:eastAsia="宋体" w:cs="宋体"/>
                <w:b w:val="0"/>
                <w:i w:val="0"/>
                <w:caps w:val="0"/>
                <w:color w:val="000000"/>
                <w:spacing w:val="0"/>
                <w:kern w:val="0"/>
                <w:sz w:val="24"/>
                <w:szCs w:val="24"/>
                <w:lang w:val="en-US" w:eastAsia="zh-CN"/>
              </w:rPr>
              <w:t>网络竞买人在网上出价必须认同和接受拍卖标的的质量和存在的瑕疵。</w:t>
            </w:r>
          </w:p>
          <w:p>
            <w:pPr>
              <w:widowControl/>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firstLine="480"/>
              <w:jc w:val="left"/>
              <w:rPr>
                <w:rFonts w:hint="eastAsia" w:ascii="微软雅黑" w:hAnsi="微软雅黑" w:eastAsia="微软雅黑" w:cs="微软雅黑"/>
              </w:rPr>
            </w:pPr>
            <w:r>
              <w:rPr>
                <w:rFonts w:hint="eastAsia" w:ascii="宋体" w:hAnsi="宋体" w:eastAsia="宋体" w:cs="宋体"/>
                <w:b w:val="0"/>
                <w:i w:val="0"/>
                <w:caps w:val="0"/>
                <w:color w:val="000000"/>
                <w:spacing w:val="0"/>
                <w:kern w:val="0"/>
                <w:sz w:val="24"/>
                <w:szCs w:val="24"/>
                <w:lang w:val="en-US" w:eastAsia="zh-CN"/>
              </w:rPr>
              <w:t>七、网上出价</w:t>
            </w:r>
          </w:p>
          <w:p>
            <w:pPr>
              <w:widowControl/>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firstLine="540"/>
              <w:jc w:val="left"/>
              <w:rPr>
                <w:rFonts w:hint="eastAsia" w:ascii="微软雅黑" w:hAnsi="微软雅黑" w:eastAsia="微软雅黑" w:cs="微软雅黑"/>
              </w:rPr>
            </w:pPr>
            <w:r>
              <w:rPr>
                <w:rFonts w:hint="eastAsia" w:ascii="宋体" w:hAnsi="宋体" w:eastAsia="宋体" w:cs="宋体"/>
                <w:b w:val="0"/>
                <w:i w:val="0"/>
                <w:caps w:val="0"/>
                <w:color w:val="000000"/>
                <w:spacing w:val="0"/>
                <w:kern w:val="0"/>
                <w:sz w:val="24"/>
                <w:szCs w:val="24"/>
                <w:lang w:val="en-US" w:eastAsia="zh-CN"/>
              </w:rPr>
              <w:t>网上竞买人登陆系统，在网络拍卖开始后，根据平台页面上显示的当前价格进行出价。系统提供固定的加价阶梯按钮，竞买人可以选择按钮出价，也可以自行录入价格。自行出价必须大于最小竞价阶梯，否则出价无效，系统不予记录。</w:t>
            </w:r>
          </w:p>
          <w:p>
            <w:pPr>
              <w:widowControl/>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firstLine="540"/>
              <w:jc w:val="left"/>
              <w:rPr>
                <w:rFonts w:hint="eastAsia" w:ascii="微软雅黑" w:hAnsi="微软雅黑" w:eastAsia="微软雅黑" w:cs="微软雅黑"/>
              </w:rPr>
            </w:pPr>
            <w:r>
              <w:rPr>
                <w:rFonts w:hint="eastAsia" w:ascii="宋体" w:hAnsi="宋体" w:eastAsia="宋体" w:cs="宋体"/>
                <w:b w:val="0"/>
                <w:i w:val="0"/>
                <w:caps w:val="0"/>
                <w:color w:val="000000"/>
                <w:spacing w:val="0"/>
                <w:kern w:val="0"/>
                <w:sz w:val="24"/>
                <w:szCs w:val="24"/>
                <w:lang w:val="en-US" w:eastAsia="zh-CN"/>
              </w:rPr>
              <w:t>点击出价后，系统弹出对话框，网上竞买人点击“确认”即认同此价，不愿意出此价则选择“撤销”。</w:t>
            </w:r>
          </w:p>
          <w:p>
            <w:pPr>
              <w:widowControl/>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firstLine="540"/>
              <w:jc w:val="left"/>
              <w:rPr>
                <w:rFonts w:hint="eastAsia" w:ascii="微软雅黑" w:hAnsi="微软雅黑" w:eastAsia="微软雅黑" w:cs="微软雅黑"/>
              </w:rPr>
            </w:pPr>
            <w:r>
              <w:rPr>
                <w:rFonts w:hint="eastAsia" w:ascii="宋体" w:hAnsi="宋体" w:eastAsia="宋体" w:cs="宋体"/>
                <w:b w:val="0"/>
                <w:i w:val="0"/>
                <w:caps w:val="0"/>
                <w:color w:val="000000"/>
                <w:spacing w:val="0"/>
                <w:kern w:val="0"/>
                <w:sz w:val="24"/>
                <w:szCs w:val="24"/>
                <w:lang w:val="en-US" w:eastAsia="zh-CN"/>
              </w:rPr>
              <w:t>系统对竞买人的每次成功出价都做记录，出价最高且达到或超过保留价的竞买人经拍卖师确认即成为拍卖标的的买受人，系统所记录的信息将是网上买受人有效性的重要依据。</w:t>
            </w:r>
          </w:p>
          <w:p>
            <w:pPr>
              <w:widowControl/>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firstLine="480"/>
              <w:jc w:val="left"/>
              <w:rPr>
                <w:rFonts w:hint="eastAsia" w:ascii="微软雅黑" w:hAnsi="微软雅黑" w:eastAsia="微软雅黑" w:cs="微软雅黑"/>
              </w:rPr>
            </w:pPr>
            <w:r>
              <w:rPr>
                <w:rFonts w:hint="eastAsia" w:ascii="宋体" w:hAnsi="宋体" w:eastAsia="宋体" w:cs="宋体"/>
                <w:b w:val="0"/>
                <w:i w:val="0"/>
                <w:caps w:val="0"/>
                <w:color w:val="000000"/>
                <w:spacing w:val="0"/>
                <w:kern w:val="0"/>
                <w:sz w:val="24"/>
                <w:szCs w:val="24"/>
                <w:lang w:val="en-US" w:eastAsia="zh-CN"/>
              </w:rPr>
              <w:t>八、成交确认书</w:t>
            </w:r>
          </w:p>
          <w:p>
            <w:pPr>
              <w:widowControl/>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firstLine="480"/>
              <w:jc w:val="left"/>
              <w:rPr>
                <w:rFonts w:hint="eastAsia" w:ascii="微软雅黑" w:hAnsi="微软雅黑" w:eastAsia="微软雅黑" w:cs="微软雅黑"/>
              </w:rPr>
            </w:pPr>
            <w:r>
              <w:rPr>
                <w:rFonts w:hint="eastAsia" w:ascii="宋体" w:hAnsi="宋体" w:eastAsia="宋体" w:cs="宋体"/>
                <w:b w:val="0"/>
                <w:i w:val="0"/>
                <w:caps w:val="0"/>
                <w:color w:val="000000"/>
                <w:spacing w:val="0"/>
                <w:kern w:val="0"/>
                <w:sz w:val="24"/>
                <w:szCs w:val="24"/>
                <w:lang w:val="en-US" w:eastAsia="zh-CN"/>
              </w:rPr>
              <w:t>拍品成交后，网络买受人应在规定的时间内到拍卖人营业场所签署《拍卖成交确认书》。选择或者选择约定的其他方式签署《拍卖成交确认书》。</w:t>
            </w:r>
          </w:p>
          <w:p>
            <w:pPr>
              <w:widowControl/>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firstLine="540"/>
              <w:jc w:val="left"/>
              <w:rPr>
                <w:rFonts w:hint="eastAsia" w:ascii="微软雅黑" w:hAnsi="微软雅黑" w:eastAsia="微软雅黑" w:cs="微软雅黑"/>
              </w:rPr>
            </w:pPr>
            <w:r>
              <w:rPr>
                <w:rFonts w:hint="eastAsia" w:ascii="宋体" w:hAnsi="宋体" w:eastAsia="宋体" w:cs="宋体"/>
                <w:b w:val="0"/>
                <w:i w:val="0"/>
                <w:caps w:val="0"/>
                <w:color w:val="000000"/>
                <w:spacing w:val="0"/>
                <w:kern w:val="0"/>
                <w:sz w:val="24"/>
                <w:szCs w:val="24"/>
                <w:lang w:val="en-US" w:eastAsia="zh-CN"/>
              </w:rPr>
              <w:t>网络买受人拒绝签署拍卖成交确认书的，属于违约，并不必然导致拍卖无效。拍卖公司有权追究买受人的责任直至向法院提起诉讼。</w:t>
            </w:r>
          </w:p>
          <w:p>
            <w:pPr>
              <w:widowControl/>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firstLine="480"/>
              <w:jc w:val="left"/>
              <w:rPr>
                <w:rFonts w:hint="eastAsia" w:ascii="微软雅黑" w:hAnsi="微软雅黑" w:eastAsia="微软雅黑" w:cs="微软雅黑"/>
              </w:rPr>
            </w:pPr>
            <w:r>
              <w:rPr>
                <w:rFonts w:hint="eastAsia" w:ascii="宋体" w:hAnsi="宋体" w:eastAsia="宋体" w:cs="宋体"/>
                <w:b w:val="0"/>
                <w:i w:val="0"/>
                <w:caps w:val="0"/>
                <w:color w:val="000000"/>
                <w:spacing w:val="0"/>
                <w:kern w:val="0"/>
                <w:sz w:val="24"/>
                <w:szCs w:val="24"/>
                <w:lang w:val="en-US" w:eastAsia="zh-CN"/>
              </w:rPr>
              <w:t>九、支付标的价款</w:t>
            </w:r>
          </w:p>
          <w:p>
            <w:pPr>
              <w:widowControl/>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firstLine="480"/>
              <w:jc w:val="left"/>
              <w:rPr>
                <w:rFonts w:hint="eastAsia" w:ascii="微软雅黑" w:hAnsi="微软雅黑" w:eastAsia="微软雅黑" w:cs="微软雅黑"/>
              </w:rPr>
            </w:pPr>
            <w:r>
              <w:rPr>
                <w:rFonts w:hint="eastAsia" w:ascii="宋体" w:hAnsi="宋体" w:eastAsia="宋体" w:cs="宋体"/>
                <w:b w:val="0"/>
                <w:i w:val="0"/>
                <w:caps w:val="0"/>
                <w:color w:val="000000"/>
                <w:spacing w:val="0"/>
                <w:kern w:val="0"/>
                <w:sz w:val="24"/>
                <w:szCs w:val="24"/>
                <w:lang w:val="en-US" w:eastAsia="zh-CN"/>
              </w:rPr>
              <w:t>网络买受人必须按照拍卖规则及其与拍卖人签署的任何有效约定，在规定的时间内向拍卖公司支付拍卖价款和拍卖佣金。</w:t>
            </w:r>
          </w:p>
          <w:p>
            <w:pPr>
              <w:widowControl/>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firstLine="480"/>
              <w:jc w:val="left"/>
              <w:rPr>
                <w:rFonts w:hint="eastAsia" w:ascii="微软雅黑" w:hAnsi="微软雅黑" w:eastAsia="微软雅黑" w:cs="微软雅黑"/>
              </w:rPr>
            </w:pPr>
            <w:r>
              <w:rPr>
                <w:rFonts w:hint="eastAsia" w:ascii="宋体" w:hAnsi="宋体" w:eastAsia="宋体" w:cs="宋体"/>
                <w:b w:val="0"/>
                <w:i w:val="0"/>
                <w:caps w:val="0"/>
                <w:color w:val="000000"/>
                <w:spacing w:val="0"/>
                <w:kern w:val="0"/>
                <w:sz w:val="24"/>
                <w:szCs w:val="24"/>
                <w:lang w:val="en-US" w:eastAsia="zh-CN"/>
              </w:rPr>
              <w:t>十、受领成交标的</w:t>
            </w:r>
          </w:p>
          <w:p>
            <w:pPr>
              <w:widowControl/>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firstLine="540"/>
              <w:jc w:val="left"/>
              <w:rPr>
                <w:rFonts w:hint="eastAsia" w:ascii="微软雅黑" w:hAnsi="微软雅黑" w:eastAsia="微软雅黑" w:cs="微软雅黑"/>
              </w:rPr>
            </w:pPr>
            <w:r>
              <w:rPr>
                <w:rFonts w:hint="eastAsia" w:ascii="宋体" w:hAnsi="宋体" w:eastAsia="宋体" w:cs="宋体"/>
                <w:b w:val="0"/>
                <w:i w:val="0"/>
                <w:caps w:val="0"/>
                <w:color w:val="000000"/>
                <w:spacing w:val="0"/>
                <w:kern w:val="0"/>
                <w:sz w:val="24"/>
                <w:szCs w:val="24"/>
                <w:lang w:val="en-US" w:eastAsia="zh-CN"/>
              </w:rPr>
              <w:t>网络买受人向拍卖公司付清拍卖成交价款和拍卖佣金后，凭拍卖成交确认书和《提货单》受领成交标的。</w:t>
            </w:r>
          </w:p>
          <w:p>
            <w:pPr>
              <w:widowControl/>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firstLine="540"/>
              <w:jc w:val="left"/>
              <w:rPr>
                <w:rFonts w:hint="eastAsia" w:ascii="微软雅黑" w:hAnsi="微软雅黑" w:eastAsia="微软雅黑" w:cs="微软雅黑"/>
              </w:rPr>
            </w:pPr>
            <w:r>
              <w:rPr>
                <w:rFonts w:hint="eastAsia" w:ascii="宋体" w:hAnsi="宋体" w:eastAsia="宋体" w:cs="宋体"/>
                <w:b w:val="0"/>
                <w:i w:val="0"/>
                <w:caps w:val="0"/>
                <w:color w:val="000000"/>
                <w:spacing w:val="0"/>
                <w:kern w:val="0"/>
                <w:sz w:val="24"/>
                <w:szCs w:val="24"/>
                <w:lang w:val="en-US" w:eastAsia="zh-CN"/>
              </w:rPr>
              <w:t>网络买受人应当在规定的时间内领取成交标的，逾期领取成交标的的，承担标的保管费。</w:t>
            </w:r>
          </w:p>
          <w:p>
            <w:pPr>
              <w:widowControl/>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firstLine="540"/>
              <w:jc w:val="left"/>
              <w:rPr>
                <w:rFonts w:hint="eastAsia" w:ascii="微软雅黑" w:hAnsi="微软雅黑" w:eastAsia="微软雅黑" w:cs="微软雅黑"/>
              </w:rPr>
            </w:pPr>
            <w:r>
              <w:rPr>
                <w:rFonts w:hint="eastAsia" w:ascii="宋体" w:hAnsi="宋体" w:eastAsia="宋体" w:cs="宋体"/>
                <w:b w:val="0"/>
                <w:i w:val="0"/>
                <w:caps w:val="0"/>
                <w:color w:val="000000"/>
                <w:spacing w:val="0"/>
                <w:kern w:val="0"/>
                <w:sz w:val="24"/>
                <w:szCs w:val="24"/>
                <w:lang w:val="en-US" w:eastAsia="zh-CN"/>
              </w:rPr>
              <w:t>十一、关于退货的特别约定</w:t>
            </w:r>
          </w:p>
          <w:p>
            <w:pPr>
              <w:widowControl/>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firstLine="540"/>
              <w:jc w:val="left"/>
              <w:rPr>
                <w:rFonts w:hint="eastAsia" w:ascii="微软雅黑" w:hAnsi="微软雅黑" w:eastAsia="微软雅黑" w:cs="微软雅黑"/>
              </w:rPr>
            </w:pPr>
            <w:r>
              <w:rPr>
                <w:rFonts w:hint="eastAsia" w:ascii="宋体" w:hAnsi="宋体" w:eastAsia="宋体" w:cs="宋体"/>
                <w:b w:val="0"/>
                <w:i w:val="0"/>
                <w:caps w:val="0"/>
                <w:color w:val="000000"/>
                <w:spacing w:val="0"/>
                <w:kern w:val="0"/>
                <w:sz w:val="24"/>
                <w:szCs w:val="24"/>
                <w:lang w:val="en-US" w:eastAsia="zh-CN"/>
              </w:rPr>
              <w:t>鉴于拍卖交易的特殊性和拍卖标的性质的特殊性，所有拍卖标的一经成交均不宜退货。因此，除拍卖人作出相反声明以外，本平台所有拍卖标的一经拍卖成交后，不适用消费者权益保护法及其配套法规、规章中有关</w:t>
            </w:r>
            <w:r>
              <w:rPr>
                <w:rFonts w:hint="eastAsia" w:ascii="微软雅黑" w:hAnsi="微软雅黑" w:eastAsia="微软雅黑" w:cs="微软雅黑"/>
                <w:b w:val="0"/>
                <w:i w:val="0"/>
                <w:caps w:val="0"/>
                <w:color w:val="000000"/>
                <w:spacing w:val="0"/>
                <w:kern w:val="0"/>
                <w:sz w:val="24"/>
                <w:szCs w:val="24"/>
                <w:lang w:val="en-US" w:eastAsia="zh-CN"/>
              </w:rPr>
              <w:t>“</w:t>
            </w:r>
            <w:r>
              <w:rPr>
                <w:rFonts w:hint="eastAsia" w:ascii="宋体" w:hAnsi="宋体" w:eastAsia="宋体" w:cs="宋体"/>
                <w:b w:val="0"/>
                <w:i w:val="0"/>
                <w:caps w:val="0"/>
                <w:color w:val="000000"/>
                <w:spacing w:val="0"/>
                <w:kern w:val="0"/>
                <w:sz w:val="24"/>
                <w:szCs w:val="24"/>
                <w:lang w:val="en-US" w:eastAsia="zh-CN"/>
              </w:rPr>
              <w:t>无理由退货</w:t>
            </w:r>
            <w:r>
              <w:rPr>
                <w:rFonts w:hint="eastAsia" w:ascii="微软雅黑" w:hAnsi="微软雅黑" w:eastAsia="微软雅黑" w:cs="微软雅黑"/>
                <w:b w:val="0"/>
                <w:i w:val="0"/>
                <w:caps w:val="0"/>
                <w:color w:val="000000"/>
                <w:spacing w:val="0"/>
                <w:kern w:val="0"/>
                <w:sz w:val="24"/>
                <w:szCs w:val="24"/>
                <w:lang w:val="en-US" w:eastAsia="zh-CN"/>
              </w:rPr>
              <w:t>”</w:t>
            </w:r>
            <w:r>
              <w:rPr>
                <w:rFonts w:hint="eastAsia" w:ascii="宋体" w:hAnsi="宋体" w:eastAsia="宋体" w:cs="宋体"/>
                <w:b w:val="0"/>
                <w:i w:val="0"/>
                <w:caps w:val="0"/>
                <w:color w:val="000000"/>
                <w:spacing w:val="0"/>
                <w:kern w:val="0"/>
                <w:sz w:val="24"/>
                <w:szCs w:val="24"/>
                <w:lang w:val="en-US" w:eastAsia="zh-CN"/>
              </w:rPr>
              <w:t>的规定。</w:t>
            </w:r>
          </w:p>
          <w:p>
            <w:pPr>
              <w:widowControl/>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jc w:val="center"/>
              <w:rPr>
                <w:rFonts w:hint="eastAsia" w:ascii="微软雅黑" w:hAnsi="微软雅黑" w:eastAsia="微软雅黑" w:cs="微软雅黑"/>
              </w:rPr>
            </w:pPr>
            <w:r>
              <w:rPr>
                <w:rFonts w:hint="eastAsia" w:ascii="宋体" w:hAnsi="宋体" w:eastAsia="宋体" w:cs="宋体"/>
                <w:b w:val="0"/>
                <w:i w:val="0"/>
                <w:caps w:val="0"/>
                <w:color w:val="000000"/>
                <w:spacing w:val="0"/>
                <w:kern w:val="0"/>
                <w:sz w:val="24"/>
                <w:szCs w:val="24"/>
                <w:lang w:val="en-US" w:eastAsia="zh-CN"/>
              </w:rPr>
              <w:t>第四部分</w:t>
            </w:r>
            <w:r>
              <w:rPr>
                <w:rFonts w:hint="eastAsia" w:ascii="微软雅黑" w:hAnsi="微软雅黑" w:eastAsia="微软雅黑" w:cs="微软雅黑"/>
                <w:b w:val="0"/>
                <w:i w:val="0"/>
                <w:caps w:val="0"/>
                <w:color w:val="000000"/>
                <w:spacing w:val="0"/>
                <w:kern w:val="0"/>
                <w:sz w:val="24"/>
                <w:szCs w:val="24"/>
                <w:lang w:val="en-US" w:eastAsia="zh-CN"/>
              </w:rPr>
              <w:t>  </w:t>
            </w:r>
            <w:r>
              <w:rPr>
                <w:rFonts w:hint="eastAsia" w:ascii="宋体" w:hAnsi="宋体" w:eastAsia="宋体" w:cs="宋体"/>
                <w:b w:val="0"/>
                <w:i w:val="0"/>
                <w:caps w:val="0"/>
                <w:color w:val="000000"/>
                <w:spacing w:val="0"/>
                <w:kern w:val="0"/>
                <w:sz w:val="24"/>
                <w:szCs w:val="24"/>
                <w:lang w:val="en-US" w:eastAsia="zh-CN"/>
              </w:rPr>
              <w:t>附则</w:t>
            </w:r>
          </w:p>
          <w:p>
            <w:pPr>
              <w:widowControl/>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jc w:val="left"/>
              <w:rPr>
                <w:rFonts w:hint="eastAsia" w:ascii="微软雅黑" w:hAnsi="微软雅黑" w:eastAsia="微软雅黑" w:cs="微软雅黑"/>
              </w:rPr>
            </w:pPr>
            <w:r>
              <w:rPr>
                <w:rFonts w:hint="eastAsia" w:ascii="宋体" w:hAnsi="宋体" w:eastAsia="宋体" w:cs="宋体"/>
                <w:b w:val="0"/>
                <w:i w:val="0"/>
                <w:caps w:val="0"/>
                <w:color w:val="000000"/>
                <w:spacing w:val="0"/>
                <w:kern w:val="0"/>
                <w:sz w:val="24"/>
                <w:szCs w:val="24"/>
                <w:lang w:val="en-US" w:eastAsia="zh-CN"/>
              </w:rPr>
              <w:t>一、本平台所有知识产权和运营权属于中国拍卖行业协会。未经书面明确许可不得以框架显示本平台网站，不允许以“框架”或任何方式改变本平台网站的显示方式。</w:t>
            </w:r>
          </w:p>
          <w:p>
            <w:pPr>
              <w:widowControl/>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jc w:val="left"/>
              <w:rPr>
                <w:rFonts w:hint="eastAsia" w:ascii="微软雅黑" w:hAnsi="微软雅黑" w:eastAsia="微软雅黑" w:cs="微软雅黑"/>
              </w:rPr>
            </w:pPr>
            <w:r>
              <w:rPr>
                <w:rFonts w:hint="eastAsia" w:ascii="宋体" w:hAnsi="宋体" w:eastAsia="宋体" w:cs="宋体"/>
                <w:b w:val="0"/>
                <w:i w:val="0"/>
                <w:caps w:val="0"/>
                <w:color w:val="000000"/>
                <w:spacing w:val="0"/>
                <w:kern w:val="0"/>
                <w:sz w:val="24"/>
                <w:szCs w:val="24"/>
                <w:lang w:val="en-US" w:eastAsia="zh-CN"/>
              </w:rPr>
              <w:t>二、责任免除</w:t>
            </w:r>
          </w:p>
          <w:p>
            <w:pPr>
              <w:widowControl/>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firstLine="480"/>
              <w:jc w:val="left"/>
              <w:rPr>
                <w:rFonts w:hint="eastAsia" w:ascii="微软雅黑" w:hAnsi="微软雅黑" w:eastAsia="微软雅黑" w:cs="微软雅黑"/>
              </w:rPr>
            </w:pPr>
            <w:r>
              <w:rPr>
                <w:rFonts w:hint="eastAsia" w:ascii="宋体" w:hAnsi="宋体" w:eastAsia="宋体" w:cs="宋体"/>
                <w:b w:val="0"/>
                <w:i w:val="0"/>
                <w:caps w:val="0"/>
                <w:color w:val="000000"/>
                <w:spacing w:val="0"/>
                <w:kern w:val="0"/>
                <w:sz w:val="24"/>
                <w:szCs w:val="24"/>
                <w:lang w:val="en-US" w:eastAsia="zh-CN"/>
              </w:rPr>
              <w:t>作为中立的平台提供方，中国拍卖行业协会不是拍卖参加人，不以任何方式介入任何拍卖合同纠纷或者侵权纠纷。任何用户必须豁免本平台运营方的诉讼责任和义务方可使用本平台，否则，请立即停止使用本平台。</w:t>
            </w:r>
          </w:p>
          <w:p>
            <w:pPr>
              <w:widowControl/>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firstLine="480"/>
              <w:jc w:val="left"/>
              <w:rPr>
                <w:rFonts w:hint="eastAsia" w:ascii="微软雅黑" w:hAnsi="微软雅黑" w:eastAsia="微软雅黑" w:cs="微软雅黑"/>
              </w:rPr>
            </w:pPr>
            <w:r>
              <w:rPr>
                <w:rFonts w:hint="eastAsia" w:ascii="宋体" w:hAnsi="宋体" w:eastAsia="宋体" w:cs="宋体"/>
                <w:b w:val="0"/>
                <w:i w:val="0"/>
                <w:caps w:val="0"/>
                <w:color w:val="000000"/>
                <w:spacing w:val="0"/>
                <w:kern w:val="0"/>
                <w:sz w:val="24"/>
                <w:szCs w:val="24"/>
                <w:lang w:val="en-US" w:eastAsia="zh-CN"/>
              </w:rPr>
              <w:t>本平台上进行的所有拍卖活动，是由拍卖人自主主持并由竞买人自主参与。本平台仅作为交易地点，不对交易所涉及的物品的质量、安全或合法性，拍卖信息的真实性或准确性，以及交易各方履行其在拍卖协议中各项义务的能力作出担保。</w:t>
            </w:r>
          </w:p>
          <w:p>
            <w:pPr>
              <w:widowControl/>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firstLine="480"/>
              <w:jc w:val="left"/>
              <w:rPr>
                <w:rFonts w:hint="eastAsia" w:ascii="微软雅黑" w:hAnsi="微软雅黑" w:eastAsia="微软雅黑" w:cs="微软雅黑"/>
              </w:rPr>
            </w:pPr>
            <w:r>
              <w:rPr>
                <w:rFonts w:hint="eastAsia" w:ascii="宋体" w:hAnsi="宋体" w:eastAsia="宋体" w:cs="宋体"/>
                <w:b w:val="0"/>
                <w:i w:val="0"/>
                <w:caps w:val="0"/>
                <w:color w:val="000000"/>
                <w:spacing w:val="0"/>
                <w:kern w:val="0"/>
                <w:sz w:val="24"/>
                <w:szCs w:val="24"/>
                <w:lang w:val="en-US" w:eastAsia="zh-CN"/>
              </w:rPr>
              <w:t>除特别声明由本站提供外，本平台上所有图文或者多媒体信息均为具体用户上传，平台不承担此类信息的任何法律责任。</w:t>
            </w:r>
          </w:p>
          <w:p>
            <w:pPr>
              <w:widowControl/>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jc w:val="left"/>
              <w:rPr>
                <w:rFonts w:hint="eastAsia" w:ascii="微软雅黑" w:hAnsi="微软雅黑" w:eastAsia="微软雅黑" w:cs="微软雅黑"/>
              </w:rPr>
            </w:pPr>
            <w:r>
              <w:rPr>
                <w:rFonts w:hint="eastAsia" w:ascii="宋体" w:hAnsi="宋体" w:eastAsia="宋体" w:cs="宋体"/>
                <w:b w:val="0"/>
                <w:i w:val="0"/>
                <w:caps w:val="0"/>
                <w:color w:val="000000"/>
                <w:spacing w:val="0"/>
                <w:kern w:val="0"/>
                <w:sz w:val="24"/>
                <w:szCs w:val="24"/>
                <w:lang w:val="en-US" w:eastAsia="zh-CN"/>
              </w:rPr>
              <w:t>三、本规则由中国拍卖行业协会制定并解释。中国拍卖行业协会有权根据法律法规的变更和现实情况进行不定期修订。修订后的版本将会在本平台公布，自公布之日起生效。如您不同意相关变更，应当立即停止使用本平台服务。您继续使用本平台服务的，即表示您接受经修订的协议。</w:t>
            </w:r>
          </w:p>
          <w:p>
            <w:pPr>
              <w:pStyle w:val="3"/>
              <w:widowControl/>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rPr>
                <w:rFonts w:hint="eastAsia" w:ascii="微软雅黑" w:hAnsi="微软雅黑" w:eastAsia="微软雅黑" w:cs="微软雅黑"/>
              </w:rPr>
            </w:pPr>
            <w:r>
              <w:rPr>
                <w:rFonts w:hint="eastAsia" w:ascii="微软雅黑" w:hAnsi="微软雅黑" w:eastAsia="微软雅黑" w:cs="微软雅黑"/>
                <w:b w:val="0"/>
                <w:i w:val="0"/>
                <w:caps w:val="0"/>
                <w:color w:val="000000"/>
                <w:spacing w:val="0"/>
                <w:sz w:val="18"/>
                <w:szCs w:val="18"/>
              </w:rPr>
              <w:t> </w:t>
            </w:r>
          </w:p>
          <w:p>
            <w:pPr>
              <w:pStyle w:val="3"/>
              <w:widowControl/>
              <w:pBdr>
                <w:top w:val="none" w:color="auto" w:sz="0" w:space="0"/>
                <w:left w:val="none" w:color="auto" w:sz="0" w:space="0"/>
                <w:bottom w:val="none" w:color="auto" w:sz="0" w:space="0"/>
                <w:right w:val="none" w:color="auto" w:sz="0" w:space="0"/>
              </w:pBdr>
              <w:spacing w:before="0" w:beforeAutospacing="0" w:after="0" w:afterAutospacing="0" w:line="216" w:lineRule="atLeast"/>
              <w:ind w:left="0" w:right="0"/>
              <w:rPr>
                <w:rFonts w:hint="eastAsia" w:ascii="微软雅黑" w:hAnsi="微软雅黑" w:eastAsia="微软雅黑" w:cs="微软雅黑"/>
              </w:rPr>
            </w:pPr>
            <w:r>
              <w:rPr>
                <w:rFonts w:hint="eastAsia" w:ascii="微软雅黑" w:hAnsi="微软雅黑" w:eastAsia="微软雅黑" w:cs="微软雅黑"/>
                <w:b w:val="0"/>
                <w:i w:val="0"/>
                <w:caps w:val="0"/>
                <w:color w:val="000000"/>
                <w:spacing w:val="0"/>
                <w:sz w:val="18"/>
                <w:szCs w:val="18"/>
              </w:rPr>
              <w:t> </w:t>
            </w:r>
          </w:p>
        </w:tc>
        <w:tc>
          <w:tcPr>
            <w:tcW w:w="55" w:type="dxa"/>
            <w:vAlign w:val="center"/>
          </w:tcPr>
          <w:p>
            <w:pPr>
              <w:widowControl/>
              <w:spacing w:before="0" w:beforeAutospacing="0" w:after="0" w:afterAutospacing="0" w:line="216" w:lineRule="atLeast"/>
              <w:ind w:left="0" w:right="0" w:firstLine="0"/>
              <w:jc w:val="left"/>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lang w:val="en-US" w:eastAsia="zh-CN"/>
              </w:rPr>
              <w:t> </w:t>
            </w:r>
          </w:p>
        </w:tc>
      </w:tr>
    </w:tbl>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auto"/>
    <w:pitch w:val="default"/>
    <w:sig w:usb0="E0002AFF" w:usb1="C000247B" w:usb2="00000009" w:usb3="00000000" w:csb0="200001FF" w:csb1="00000000"/>
  </w:font>
  <w:font w:name="微软雅黑">
    <w:panose1 w:val="020B0503020204020204"/>
    <w:charset w:val="86"/>
    <w:family w:val="auto"/>
    <w:pitch w:val="default"/>
    <w:sig w:usb0="80000287" w:usb1="2A0F3C52" w:usb2="00000016" w:usb3="00000000" w:csb0="0004001F" w:csb1="00000000"/>
  </w:font>
  <w:font w:name="line-height:150%;">
    <w:altName w:val="微软雅黑"/>
    <w:panose1 w:val="00000000000000000000"/>
    <w:charset w:val="00"/>
    <w:family w:val="auto"/>
    <w:pitch w:val="default"/>
    <w:sig w:usb0="00000000" w:usb1="00000000" w:usb2="00000000" w:usb3="00000000" w:csb0="00040001" w:csb1="00000000"/>
  </w:font>
  <w:font w:name="微软雅黑">
    <w:panose1 w:val="020B0503020204020204"/>
    <w:charset w:val="00"/>
    <w:family w:val="auto"/>
    <w:pitch w:val="default"/>
    <w:sig w:usb0="80000287" w:usb1="2A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000000"/>
    <w:rsid w:val="1C8349D1"/>
    <w:rsid w:val="4CB6126B"/>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paragraph" w:styleId="2">
    <w:name w:val="heading 4"/>
    <w:basedOn w:val="1"/>
    <w:next w:val="1"/>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rPr>
  </w:style>
  <w:style w:type="character" w:default="1" w:styleId="4">
    <w:name w:val="Default Paragraph Font"/>
    <w:semiHidden/>
    <w:uiPriority w:val="0"/>
  </w:style>
  <w:style w:type="table" w:default="1" w:styleId="6">
    <w:name w:val="Normal Table"/>
    <w:semiHidden/>
    <w:uiPriority w:val="0"/>
    <w:tblPr>
      <w:tblStyle w:val="6"/>
      <w:tblLayout w:type="fixed"/>
      <w:tblCellMar>
        <w:top w:w="0" w:type="dxa"/>
        <w:left w:w="108" w:type="dxa"/>
        <w:bottom w:w="0" w:type="dxa"/>
        <w:right w:w="108" w:type="dxa"/>
      </w:tblCellMar>
    </w:tblPr>
    <w:tcPr>
      <w:textDirection w:val="lrTb"/>
    </w:tcPr>
  </w:style>
  <w:style w:type="paragraph" w:styleId="3">
    <w:name w:val="Normal (Web)"/>
    <w:basedOn w:val="1"/>
    <w:uiPriority w:val="0"/>
    <w:pPr>
      <w:spacing w:before="0" w:beforeAutospacing="1" w:after="0" w:afterAutospacing="1"/>
      <w:ind w:left="0" w:right="0"/>
      <w:jc w:val="left"/>
    </w:pPr>
    <w:rPr>
      <w:kern w:val="0"/>
      <w:sz w:val="24"/>
      <w:lang w:val="en-US" w:eastAsia="zh-CN"/>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Office_9.1.0.5184_F1E327BC-269C-435d-A152-05C5408002CA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zeliang</dc:creator>
  <cp:lastModifiedBy>Administrator</cp:lastModifiedBy>
  <dcterms:modified xsi:type="dcterms:W3CDTF">2017-04-11T05:42:53Z</dcterms:modified>
  <dc:title> </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2052-9.1.0.5184</vt:lpwstr>
  </property>
</Properties>
</file>